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D" w:rsidRPr="000E037D" w:rsidRDefault="000E037D" w:rsidP="000E037D">
      <w:pPr>
        <w:shd w:val="clear" w:color="auto" w:fill="FFFFFF"/>
        <w:spacing w:before="300" w:after="6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es-ES"/>
        </w:rPr>
      </w:pPr>
      <w:r w:rsidRPr="000E037D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es-ES"/>
        </w:rPr>
        <w:t>Atención bucodental infantil</w:t>
      </w:r>
    </w:p>
    <w:p w:rsidR="000E037D" w:rsidRPr="000E037D" w:rsidRDefault="000E037D" w:rsidP="000E037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Los </w:t>
      </w:r>
      <w:r w:rsidRPr="000E037D">
        <w:rPr>
          <w:rFonts w:ascii="Source Sans Pro" w:eastAsia="Times New Roman" w:hAnsi="Source Sans Pro" w:cs="Times New Roman"/>
          <w:b/>
          <w:bCs/>
          <w:color w:val="2B2B2B"/>
          <w:sz w:val="23"/>
          <w:szCs w:val="23"/>
          <w:lang w:eastAsia="es-ES"/>
        </w:rPr>
        <w:t>niños y niñas de entre 6 y 15 años</w:t>
      </w: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 residentes en Andalucía tienen derecho a recibir atención dental básica y determinados tratamientos especiales de forma gratuita a través de la Tarjeta Sanitaria Individual.</w:t>
      </w:r>
    </w:p>
    <w:p w:rsidR="000E037D" w:rsidRPr="000E037D" w:rsidRDefault="000E037D" w:rsidP="000E037D">
      <w:pPr>
        <w:pBdr>
          <w:bottom w:val="single" w:sz="6" w:space="8" w:color="D8D8D8"/>
        </w:pBdr>
        <w:shd w:val="clear" w:color="auto" w:fill="FFFFFF"/>
        <w:spacing w:before="450" w:after="165" w:line="360" w:lineRule="atLeast"/>
        <w:outlineLvl w:val="1"/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lang w:eastAsia="es-ES"/>
        </w:rPr>
      </w:pPr>
      <w:r w:rsidRPr="000E037D"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lang w:eastAsia="es-ES"/>
        </w:rPr>
        <w:t>¿Qué cubre la atención bucodental infantil?</w:t>
      </w:r>
    </w:p>
    <w:p w:rsidR="000E037D" w:rsidRPr="000E037D" w:rsidRDefault="000E037D" w:rsidP="000E037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18"/>
          <w:szCs w:val="18"/>
          <w:lang w:eastAsia="es-ES"/>
        </w:rPr>
      </w:pPr>
      <w:r w:rsidRPr="000E037D">
        <w:rPr>
          <w:rFonts w:ascii="Source Sans Pro" w:eastAsia="Times New Roman" w:hAnsi="Source Sans Pro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48C7A850" wp14:editId="2E90F395">
            <wp:extent cx="1996440" cy="1821180"/>
            <wp:effectExtent l="0" t="0" r="3810" b="7620"/>
            <wp:docPr id="1" name="Imagen 1" descr="http://www.juntadeandalucia.es/export/drupaljda/bucodenta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tadeandalucia.es/export/drupaljda/bucodental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37D" w:rsidRPr="000E037D" w:rsidRDefault="000E037D" w:rsidP="000E037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La asistencia contempla una revisión anual donde se facilite información sobre normas de higiene bucodental, dietas, etc., con exploración y reconocimiento de la dentición permanente y seguimiento facultativo en los casos en que se aconseje.</w:t>
      </w:r>
    </w:p>
    <w:p w:rsidR="000E037D" w:rsidRPr="000E037D" w:rsidRDefault="000E037D" w:rsidP="000E037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Siempre según el criterio de cada dentista, se podrá realizar:</w:t>
      </w:r>
    </w:p>
    <w:p w:rsidR="000E037D" w:rsidRPr="000E037D" w:rsidRDefault="000E037D" w:rsidP="000E037D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Sellado de fisuras o fosas en las piezas permanentes sanas que evitará la aparición de caries.</w:t>
      </w:r>
    </w:p>
    <w:p w:rsidR="000E037D" w:rsidRPr="000E037D" w:rsidRDefault="000E037D" w:rsidP="000E037D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Obturación en las piezas permanentes (empastes) cuando ya existen caries.</w:t>
      </w:r>
    </w:p>
    <w:p w:rsidR="000E037D" w:rsidRPr="000E037D" w:rsidRDefault="000E037D" w:rsidP="000E037D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Tratamiento más adecuado de las lesiones pulpares.</w:t>
      </w:r>
    </w:p>
    <w:p w:rsidR="000E037D" w:rsidRPr="000E037D" w:rsidRDefault="000E037D" w:rsidP="000E037D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Extracción de piezas dentarias temporales (dientes de leche).</w:t>
      </w:r>
    </w:p>
    <w:p w:rsidR="000E037D" w:rsidRPr="000E037D" w:rsidRDefault="000E037D" w:rsidP="000E037D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Extracción de alguna pieza dentaria permanente, siempre que bajo criterio de su dentista de cabecera no tenga otro tratamiento más conservador.</w:t>
      </w:r>
    </w:p>
    <w:p w:rsidR="000E037D" w:rsidRPr="000E037D" w:rsidRDefault="000E037D" w:rsidP="000E037D">
      <w:pPr>
        <w:numPr>
          <w:ilvl w:val="0"/>
          <w:numId w:val="1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Tartrectomía (limpieza), cuando se detecte cálculo y/o pigmentaciones extrínsecas en dentición permanente.</w:t>
      </w:r>
    </w:p>
    <w:p w:rsidR="000E037D" w:rsidRPr="000E037D" w:rsidRDefault="000E037D" w:rsidP="000E037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b/>
          <w:bCs/>
          <w:color w:val="2B2B2B"/>
          <w:sz w:val="23"/>
          <w:szCs w:val="23"/>
          <w:lang w:eastAsia="es-ES"/>
        </w:rPr>
        <w:t>La atención puede cubrir también ciertos tratamientos especiales</w:t>
      </w: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 por traumatismos o malformaciones de los dientes incisivos caninos.</w:t>
      </w:r>
    </w:p>
    <w:p w:rsidR="000E037D" w:rsidRPr="000E037D" w:rsidRDefault="000E037D" w:rsidP="000E037D">
      <w:pPr>
        <w:pBdr>
          <w:bottom w:val="single" w:sz="6" w:space="8" w:color="D8D8D8"/>
        </w:pBdr>
        <w:shd w:val="clear" w:color="auto" w:fill="FFFFFF"/>
        <w:spacing w:before="450" w:after="165" w:line="360" w:lineRule="atLeast"/>
        <w:outlineLvl w:val="1"/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lang w:eastAsia="es-ES"/>
        </w:rPr>
      </w:pPr>
      <w:r w:rsidRPr="000E037D"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lang w:eastAsia="es-ES"/>
        </w:rPr>
        <w:lastRenderedPageBreak/>
        <w:t>¿Cómo solicitar atención bucodental?</w:t>
      </w:r>
    </w:p>
    <w:p w:rsidR="000E037D" w:rsidRPr="000E037D" w:rsidRDefault="000E037D" w:rsidP="000E037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b/>
          <w:bCs/>
          <w:color w:val="2B2B2B"/>
          <w:sz w:val="23"/>
          <w:szCs w:val="23"/>
          <w:lang w:eastAsia="es-ES"/>
        </w:rPr>
        <w:t>Puedes elegir libremente a tu dentista de cabecera entre la relación de dentistas disponibles cada año</w:t>
      </w: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. Tienes que tener en cuenta que durante el mes de diciembre solo podrás elegir como dentista de cabecera a las personas pertenecientes al sector público.</w:t>
      </w:r>
    </w:p>
    <w:p w:rsidR="000E037D" w:rsidRPr="000E037D" w:rsidRDefault="000E037D" w:rsidP="000E037D">
      <w:pPr>
        <w:numPr>
          <w:ilvl w:val="0"/>
          <w:numId w:val="2"/>
        </w:numPr>
        <w:shd w:val="clear" w:color="auto" w:fill="FFFFFF"/>
        <w:spacing w:before="100" w:beforeAutospacing="1" w:after="168" w:line="360" w:lineRule="atLeast"/>
        <w:ind w:left="15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hyperlink r:id="rId7" w:tooltip="Elección de dentista de cabecera" w:history="1">
        <w:r w:rsidRPr="000E037D">
          <w:rPr>
            <w:rFonts w:ascii="Source Sans Pro" w:eastAsia="Times New Roman" w:hAnsi="Source Sans Pro" w:cs="Times New Roman"/>
            <w:color w:val="087021"/>
            <w:sz w:val="23"/>
            <w:szCs w:val="23"/>
            <w:lang w:eastAsia="es-ES"/>
          </w:rPr>
          <w:t>Elección de dentista de cabecera</w:t>
        </w:r>
      </w:hyperlink>
    </w:p>
    <w:p w:rsidR="000E037D" w:rsidRPr="000E037D" w:rsidRDefault="000E037D" w:rsidP="000E037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</w:pPr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Si necesitas más información puedes dirigirte a tu centro de salud o llamar al teléfono de Salud Responde </w:t>
      </w:r>
      <w:hyperlink r:id="rId8" w:history="1">
        <w:r w:rsidRPr="000E037D">
          <w:rPr>
            <w:rFonts w:ascii="Source Sans Pro" w:eastAsia="Times New Roman" w:hAnsi="Source Sans Pro" w:cs="Times New Roman"/>
            <w:color w:val="087021"/>
            <w:sz w:val="23"/>
            <w:szCs w:val="23"/>
            <w:lang w:eastAsia="es-ES"/>
          </w:rPr>
          <w:t>955 545 060</w:t>
        </w:r>
      </w:hyperlink>
      <w:r w:rsidRPr="000E037D">
        <w:rPr>
          <w:rFonts w:ascii="Source Sans Pro" w:eastAsia="Times New Roman" w:hAnsi="Source Sans Pro" w:cs="Times New Roman"/>
          <w:color w:val="333333"/>
          <w:sz w:val="23"/>
          <w:szCs w:val="23"/>
          <w:lang w:eastAsia="es-ES"/>
        </w:rPr>
        <w:t>.</w:t>
      </w:r>
    </w:p>
    <w:p w:rsidR="003C7DA1" w:rsidRDefault="003C7DA1"/>
    <w:sectPr w:rsidR="003C7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D98"/>
    <w:multiLevelType w:val="multilevel"/>
    <w:tmpl w:val="2DA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F2148C"/>
    <w:multiLevelType w:val="multilevel"/>
    <w:tmpl w:val="033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D"/>
    <w:rsid w:val="000E037D"/>
    <w:rsid w:val="003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5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511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955545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untadeandalucia.es/organismos/saludyfamilias/areas/salud-vida/infancia/paginas/mapa-dentista-cabece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Zoilo España Aguilar</dc:creator>
  <cp:lastModifiedBy>Zoilo España Aguilar</cp:lastModifiedBy>
  <cp:revision>1</cp:revision>
  <dcterms:created xsi:type="dcterms:W3CDTF">2022-06-15T06:50:00Z</dcterms:created>
  <dcterms:modified xsi:type="dcterms:W3CDTF">2022-06-15T06:52:00Z</dcterms:modified>
</cp:coreProperties>
</file>